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D2" w:rsidRPr="00734DFE" w:rsidRDefault="004B2ED2" w:rsidP="00734DFE">
      <w:pPr>
        <w:pStyle w:val="Nadpis1"/>
        <w:spacing w:before="0" w:line="240" w:lineRule="auto"/>
        <w:rPr>
          <w:sz w:val="32"/>
          <w:szCs w:val="32"/>
        </w:rPr>
      </w:pPr>
      <w:r w:rsidRPr="00734DFE">
        <w:rPr>
          <w:sz w:val="32"/>
          <w:szCs w:val="32"/>
        </w:rPr>
        <w:t>TISKOVÁ ZPRÁVA</w:t>
      </w:r>
    </w:p>
    <w:p w:rsidR="00464000" w:rsidRDefault="00464000" w:rsidP="00AA3AB4">
      <w:pPr>
        <w:spacing w:after="0" w:line="240" w:lineRule="auto"/>
      </w:pPr>
    </w:p>
    <w:p w:rsidR="004B2ED2" w:rsidRPr="0058796A" w:rsidRDefault="00464000" w:rsidP="00AA3AB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796A">
        <w:rPr>
          <w:rFonts w:ascii="Arial" w:hAnsi="Arial" w:cs="Arial"/>
          <w:b/>
          <w:sz w:val="24"/>
          <w:szCs w:val="24"/>
        </w:rPr>
        <w:t xml:space="preserve">Průlomový objev mladé české vědkyně: upravené křemíkové </w:t>
      </w:r>
      <w:proofErr w:type="spellStart"/>
      <w:r w:rsidRPr="0058796A">
        <w:rPr>
          <w:rFonts w:ascii="Arial" w:hAnsi="Arial" w:cs="Arial"/>
          <w:b/>
          <w:sz w:val="24"/>
          <w:szCs w:val="24"/>
        </w:rPr>
        <w:t>nanokrystaly</w:t>
      </w:r>
      <w:proofErr w:type="spellEnd"/>
      <w:r w:rsidRPr="0058796A">
        <w:rPr>
          <w:rFonts w:ascii="Arial" w:hAnsi="Arial" w:cs="Arial"/>
          <w:b/>
          <w:sz w:val="24"/>
          <w:szCs w:val="24"/>
        </w:rPr>
        <w:t xml:space="preserve"> svítí</w:t>
      </w:r>
    </w:p>
    <w:p w:rsidR="004B2ED2" w:rsidRPr="0058796A" w:rsidRDefault="004B2ED2" w:rsidP="00734DF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E1076" w:rsidRPr="0058796A" w:rsidRDefault="00516B18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8796A">
        <w:rPr>
          <w:rFonts w:ascii="Arial" w:hAnsi="Arial" w:cs="Arial"/>
          <w:b/>
          <w:sz w:val="20"/>
          <w:szCs w:val="20"/>
        </w:rPr>
        <w:t xml:space="preserve">Praha, </w:t>
      </w:r>
      <w:r w:rsidR="0058796A" w:rsidRPr="0058796A">
        <w:rPr>
          <w:rFonts w:ascii="Arial" w:hAnsi="Arial" w:cs="Arial"/>
          <w:b/>
          <w:sz w:val="20"/>
          <w:szCs w:val="20"/>
        </w:rPr>
        <w:t>27</w:t>
      </w:r>
      <w:r w:rsidR="00AA3AB4" w:rsidRPr="0058796A">
        <w:rPr>
          <w:rFonts w:ascii="Arial" w:hAnsi="Arial" w:cs="Arial"/>
          <w:b/>
          <w:sz w:val="20"/>
          <w:szCs w:val="20"/>
        </w:rPr>
        <w:t>. září</w:t>
      </w:r>
      <w:r w:rsidR="00CE1076" w:rsidRPr="0058796A">
        <w:rPr>
          <w:rFonts w:ascii="Arial" w:hAnsi="Arial" w:cs="Arial"/>
          <w:b/>
          <w:sz w:val="20"/>
          <w:szCs w:val="20"/>
        </w:rPr>
        <w:t xml:space="preserve"> 2016 –</w:t>
      </w:r>
      <w:r w:rsidR="00464000" w:rsidRPr="0058796A">
        <w:rPr>
          <w:rFonts w:ascii="Arial" w:hAnsi="Arial" w:cs="Arial"/>
          <w:b/>
          <w:sz w:val="20"/>
          <w:szCs w:val="20"/>
        </w:rPr>
        <w:t xml:space="preserve"> Pětatřicetiletá fyzička Kateřina Kůsová se dlouhodobě věnuje základnímu výzkumu křemíkových </w:t>
      </w:r>
      <w:proofErr w:type="spellStart"/>
      <w:r w:rsidR="00464000" w:rsidRPr="0058796A">
        <w:rPr>
          <w:rFonts w:ascii="Arial" w:hAnsi="Arial" w:cs="Arial"/>
          <w:b/>
          <w:sz w:val="20"/>
          <w:szCs w:val="20"/>
        </w:rPr>
        <w:t>nanokrystalů</w:t>
      </w:r>
      <w:proofErr w:type="spellEnd"/>
      <w:r w:rsidR="00464000" w:rsidRPr="0058796A">
        <w:rPr>
          <w:rFonts w:ascii="Arial" w:hAnsi="Arial" w:cs="Arial"/>
          <w:b/>
          <w:sz w:val="20"/>
          <w:szCs w:val="20"/>
        </w:rPr>
        <w:t>. Za svůj projekt Makroskopické a mikroskopické luminiscenční vlastnosti křemíkových nanočástic získala Cenu předsedy Grantové agentury České republiky.</w:t>
      </w: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 xml:space="preserve">Křemík je průmyslově velmi využívaný materiál, hlavně v mikroelektronice, v jeho normální podobě </w:t>
      </w:r>
      <w:r w:rsidR="002B14E1">
        <w:rPr>
          <w:rFonts w:ascii="Arial" w:hAnsi="Arial" w:cs="Arial"/>
          <w:sz w:val="20"/>
          <w:szCs w:val="20"/>
        </w:rPr>
        <w:br/>
      </w:r>
      <w:r w:rsidRPr="0058796A">
        <w:rPr>
          <w:rFonts w:ascii="Arial" w:hAnsi="Arial" w:cs="Arial"/>
          <w:sz w:val="20"/>
          <w:szCs w:val="20"/>
        </w:rPr>
        <w:t xml:space="preserve">z něj ale nelze udělat zdroj světla. Kateřině Kůsové a jejím spolupracovníkům se ale povedlo ukázat, jakou cestou se ke křemíkovému zdroji světla vydat. Objevili a experimentálně i teoreticky prokázali, že je možné vytvořit křemíkové </w:t>
      </w:r>
      <w:proofErr w:type="spellStart"/>
      <w:r w:rsidRPr="0058796A">
        <w:rPr>
          <w:rFonts w:ascii="Arial" w:hAnsi="Arial" w:cs="Arial"/>
          <w:sz w:val="20"/>
          <w:szCs w:val="20"/>
        </w:rPr>
        <w:t>nanokrystaly</w:t>
      </w:r>
      <w:proofErr w:type="spellEnd"/>
      <w:r w:rsidRPr="0058796A">
        <w:rPr>
          <w:rFonts w:ascii="Arial" w:hAnsi="Arial" w:cs="Arial"/>
          <w:sz w:val="20"/>
          <w:szCs w:val="20"/>
        </w:rPr>
        <w:t xml:space="preserve">, které mají dobré svítivé vlastnosti. Jedná se o průlomový objev světového významu, který bude možné využít v praxi mnoha způsoby, například ve výrobě svítících křemíkových </w:t>
      </w:r>
      <w:proofErr w:type="spellStart"/>
      <w:r w:rsidRPr="0058796A">
        <w:rPr>
          <w:rFonts w:ascii="Arial" w:hAnsi="Arial" w:cs="Arial"/>
          <w:sz w:val="20"/>
          <w:szCs w:val="20"/>
        </w:rPr>
        <w:t>nanokrystalů</w:t>
      </w:r>
      <w:proofErr w:type="spellEnd"/>
      <w:r w:rsidRPr="0058796A">
        <w:rPr>
          <w:rFonts w:ascii="Arial" w:hAnsi="Arial" w:cs="Arial"/>
          <w:sz w:val="20"/>
          <w:szCs w:val="20"/>
        </w:rPr>
        <w:t xml:space="preserve"> jako miniaturních zdrojů světla integrovaných na křemíkových čipech. V budoucnosti by to mohlo vést až k nahrazení elektrického přenášení informací v počítačích přenosem optickým. </w:t>
      </w: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i/>
          <w:sz w:val="20"/>
          <w:szCs w:val="20"/>
        </w:rPr>
        <w:t xml:space="preserve">“Výhodou křemíku je, že je netoxický a jeho </w:t>
      </w:r>
      <w:proofErr w:type="spellStart"/>
      <w:r w:rsidRPr="0058796A">
        <w:rPr>
          <w:rFonts w:ascii="Arial" w:hAnsi="Arial" w:cs="Arial"/>
          <w:i/>
          <w:sz w:val="20"/>
          <w:szCs w:val="20"/>
        </w:rPr>
        <w:t>nanokrystaly</w:t>
      </w:r>
      <w:proofErr w:type="spellEnd"/>
      <w:r w:rsidRPr="0058796A">
        <w:rPr>
          <w:rFonts w:ascii="Arial" w:hAnsi="Arial" w:cs="Arial"/>
          <w:i/>
          <w:sz w:val="20"/>
          <w:szCs w:val="20"/>
        </w:rPr>
        <w:t xml:space="preserve"> by se daly využít například v biologii jako luminiscenční značky jednotlivých molekul nebo nosičů léčiva v krevním řečišti,”</w:t>
      </w:r>
      <w:r w:rsidRPr="0058796A">
        <w:rPr>
          <w:rFonts w:ascii="Arial" w:hAnsi="Arial" w:cs="Arial"/>
          <w:sz w:val="20"/>
          <w:szCs w:val="20"/>
        </w:rPr>
        <w:t xml:space="preserve"> říká Kateřina Kůsová, která se studiem křemíkových </w:t>
      </w:r>
      <w:proofErr w:type="spellStart"/>
      <w:r w:rsidRPr="0058796A">
        <w:rPr>
          <w:rFonts w:ascii="Arial" w:hAnsi="Arial" w:cs="Arial"/>
          <w:sz w:val="20"/>
          <w:szCs w:val="20"/>
        </w:rPr>
        <w:t>nanokrystalů</w:t>
      </w:r>
      <w:proofErr w:type="spellEnd"/>
      <w:r w:rsidRPr="0058796A">
        <w:rPr>
          <w:rFonts w:ascii="Arial" w:hAnsi="Arial" w:cs="Arial"/>
          <w:sz w:val="20"/>
          <w:szCs w:val="20"/>
        </w:rPr>
        <w:t xml:space="preserve"> zabývá již osm let. </w:t>
      </w:r>
      <w:r w:rsidRPr="0058796A">
        <w:rPr>
          <w:rFonts w:ascii="Arial" w:hAnsi="Arial" w:cs="Arial"/>
          <w:i/>
          <w:sz w:val="20"/>
          <w:szCs w:val="20"/>
        </w:rPr>
        <w:t>“Budoucnost je i v přenášení informací světlem, je to rychlé, méně energeticky náročné a neprodukuje se zbytečné teplo,”</w:t>
      </w:r>
      <w:r w:rsidRPr="0058796A">
        <w:rPr>
          <w:rFonts w:ascii="Arial" w:hAnsi="Arial" w:cs="Arial"/>
          <w:sz w:val="20"/>
          <w:szCs w:val="20"/>
        </w:rPr>
        <w:t xml:space="preserve"> dodává. </w:t>
      </w: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 xml:space="preserve">Výsledky výzkumu jsou předmětem českého i evropského patentu a Kateřina Kůsová je otevřena dalším partnerům, kteří by s ní chtěli na projektu spolupracovat a využít jeho výsledky v aplikovaném výzkumu a v průmyslu. A jaký má Kůsová cíl do budoucna?  </w:t>
      </w:r>
      <w:r w:rsidRPr="0058796A">
        <w:rPr>
          <w:rFonts w:ascii="Arial" w:hAnsi="Arial" w:cs="Arial"/>
          <w:i/>
          <w:sz w:val="20"/>
          <w:szCs w:val="20"/>
        </w:rPr>
        <w:t xml:space="preserve">“Rádi bychom vytvořili křemíkový laser, </w:t>
      </w:r>
      <w:r w:rsidR="002B14E1">
        <w:rPr>
          <w:rFonts w:ascii="Arial" w:hAnsi="Arial" w:cs="Arial"/>
          <w:i/>
          <w:sz w:val="20"/>
          <w:szCs w:val="20"/>
        </w:rPr>
        <w:br/>
      </w:r>
      <w:r w:rsidRPr="0058796A">
        <w:rPr>
          <w:rFonts w:ascii="Arial" w:hAnsi="Arial" w:cs="Arial"/>
          <w:i/>
          <w:sz w:val="20"/>
          <w:szCs w:val="20"/>
        </w:rPr>
        <w:t>k tomu ale asi vede ještě dlouhá cesta,”</w:t>
      </w:r>
      <w:r w:rsidRPr="0058796A">
        <w:rPr>
          <w:rFonts w:ascii="Arial" w:hAnsi="Arial" w:cs="Arial"/>
          <w:sz w:val="20"/>
          <w:szCs w:val="20"/>
        </w:rPr>
        <w:t xml:space="preserve"> říká. </w:t>
      </w: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 xml:space="preserve">Kateřina Kůsová práci na svém </w:t>
      </w:r>
      <w:proofErr w:type="spellStart"/>
      <w:r w:rsidRPr="0058796A">
        <w:rPr>
          <w:rFonts w:ascii="Arial" w:hAnsi="Arial" w:cs="Arial"/>
          <w:sz w:val="20"/>
          <w:szCs w:val="20"/>
        </w:rPr>
        <w:t>postdoktorském</w:t>
      </w:r>
      <w:proofErr w:type="spellEnd"/>
      <w:r w:rsidRPr="0058796A">
        <w:rPr>
          <w:rFonts w:ascii="Arial" w:hAnsi="Arial" w:cs="Arial"/>
          <w:sz w:val="20"/>
          <w:szCs w:val="20"/>
        </w:rPr>
        <w:t xml:space="preserve"> projektu v roce 2013 kvůli mateřské dovolené přerušila. Na rodičovské dovolené pracovala ve svém domovském Fyzikálním ústavu AV ČR na částečný úvazek, nedávno porodila druhé dítě. </w:t>
      </w:r>
      <w:bookmarkStart w:id="0" w:name="_GoBack"/>
      <w:bookmarkEnd w:id="0"/>
      <w:r w:rsidRPr="0058796A">
        <w:rPr>
          <w:rFonts w:ascii="Arial" w:hAnsi="Arial" w:cs="Arial"/>
          <w:sz w:val="20"/>
          <w:szCs w:val="20"/>
        </w:rPr>
        <w:t>Dosažené výsledky projektu byly publikovány v prestižních mezinárodních vědeckých časopisech a jsou velmi často citovány. Výzkum financovala Grantová agentura České republiky.</w:t>
      </w: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8796A">
        <w:rPr>
          <w:rFonts w:ascii="Arial" w:hAnsi="Arial" w:cs="Arial"/>
          <w:b/>
          <w:sz w:val="20"/>
          <w:szCs w:val="20"/>
        </w:rPr>
        <w:t>Informace pro editory:</w:t>
      </w: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58796A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58796A">
        <w:rPr>
          <w:rFonts w:ascii="Arial" w:hAnsi="Arial" w:cs="Arial"/>
          <w:sz w:val="20"/>
          <w:szCs w:val="20"/>
        </w:rPr>
        <w:t>Grantová</w:t>
      </w:r>
      <w:proofErr w:type="gramEnd"/>
      <w:r w:rsidRPr="0058796A">
        <w:rPr>
          <w:rFonts w:ascii="Arial" w:hAnsi="Arial" w:cs="Arial"/>
          <w:sz w:val="20"/>
          <w:szCs w:val="20"/>
        </w:rPr>
        <w:t xml:space="preserve"> agentura České republiky (GA ČR) je organizační složkou státu, která jako jediná </w:t>
      </w:r>
      <w:proofErr w:type="gramStart"/>
      <w:r w:rsidRPr="0058796A">
        <w:rPr>
          <w:rFonts w:ascii="Arial" w:hAnsi="Arial" w:cs="Arial"/>
          <w:sz w:val="20"/>
          <w:szCs w:val="20"/>
        </w:rPr>
        <w:t>instituce</w:t>
      </w:r>
      <w:proofErr w:type="gramEnd"/>
    </w:p>
    <w:p w:rsidR="00CE1076" w:rsidRPr="0058796A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 xml:space="preserve">v naší zemi poskytuje z veřejných prostředků účelovou podporu výhradně na projekty základního </w:t>
      </w:r>
      <w:proofErr w:type="spellStart"/>
      <w:r w:rsidRPr="0058796A">
        <w:rPr>
          <w:rFonts w:ascii="Arial" w:hAnsi="Arial" w:cs="Arial"/>
          <w:sz w:val="20"/>
          <w:szCs w:val="20"/>
        </w:rPr>
        <w:t>vý-zkumu</w:t>
      </w:r>
      <w:proofErr w:type="spellEnd"/>
      <w:r w:rsidRPr="0058796A">
        <w:rPr>
          <w:rFonts w:ascii="Arial" w:hAnsi="Arial" w:cs="Arial"/>
          <w:sz w:val="20"/>
          <w:szCs w:val="20"/>
        </w:rPr>
        <w:t>. V rámci vládou schválených skupin grantových projektů financuje vědecké projekty jak pro erudované vědce a týmy, tak pro mladé a začínající vědecké pracovníky. Cena předsedy GA ČR je každoročně udělována čtyřem mimořádně kvalitním projektům podpořeným Grantovou agenturou.</w:t>
      </w:r>
    </w:p>
    <w:p w:rsidR="00464000" w:rsidRPr="0058796A" w:rsidRDefault="00464000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8796A">
        <w:rPr>
          <w:rFonts w:ascii="Arial" w:hAnsi="Arial" w:cs="Arial"/>
          <w:b/>
          <w:sz w:val="20"/>
          <w:szCs w:val="20"/>
        </w:rPr>
        <w:t>Kontakt pro média:</w:t>
      </w: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>Mgr. Klára Pirochová</w:t>
      </w: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 xml:space="preserve">PR konzultant </w:t>
      </w: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>Grantová agentura České republiky</w:t>
      </w: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>klara.pirochova@gacr.cz</w:t>
      </w:r>
    </w:p>
    <w:p w:rsidR="00CE1076" w:rsidRPr="0058796A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>732</w:t>
      </w:r>
      <w:r w:rsidR="0071764D" w:rsidRPr="0058796A">
        <w:rPr>
          <w:rFonts w:ascii="Arial" w:hAnsi="Arial" w:cs="Arial"/>
          <w:sz w:val="20"/>
          <w:szCs w:val="20"/>
        </w:rPr>
        <w:t> </w:t>
      </w:r>
      <w:r w:rsidRPr="0058796A">
        <w:rPr>
          <w:rFonts w:ascii="Arial" w:hAnsi="Arial" w:cs="Arial"/>
          <w:sz w:val="20"/>
          <w:szCs w:val="20"/>
        </w:rPr>
        <w:t>801</w:t>
      </w:r>
      <w:r w:rsidR="00AA3AB4" w:rsidRPr="0058796A">
        <w:rPr>
          <w:rFonts w:ascii="Arial" w:hAnsi="Arial" w:cs="Arial"/>
          <w:sz w:val="20"/>
          <w:szCs w:val="20"/>
        </w:rPr>
        <w:t> </w:t>
      </w:r>
      <w:r w:rsidRPr="0058796A">
        <w:rPr>
          <w:rFonts w:ascii="Arial" w:hAnsi="Arial" w:cs="Arial"/>
          <w:sz w:val="20"/>
          <w:szCs w:val="20"/>
        </w:rPr>
        <w:t>881</w:t>
      </w:r>
    </w:p>
    <w:p w:rsidR="00AA3AB4" w:rsidRPr="0058796A" w:rsidRDefault="00AA3AB4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>RNDr. Kateřina Kůsová Ph.D.,</w:t>
      </w:r>
    </w:p>
    <w:p w:rsidR="00464000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 xml:space="preserve">Fyzikální ústav AV ČR, </w:t>
      </w:r>
      <w:proofErr w:type="spellStart"/>
      <w:proofErr w:type="gramStart"/>
      <w:r w:rsidRPr="0058796A">
        <w:rPr>
          <w:rFonts w:ascii="Arial" w:hAnsi="Arial" w:cs="Arial"/>
          <w:sz w:val="20"/>
          <w:szCs w:val="20"/>
        </w:rPr>
        <w:t>v.v.</w:t>
      </w:r>
      <w:proofErr w:type="gramEnd"/>
      <w:r w:rsidRPr="0058796A">
        <w:rPr>
          <w:rFonts w:ascii="Arial" w:hAnsi="Arial" w:cs="Arial"/>
          <w:sz w:val="20"/>
          <w:szCs w:val="20"/>
        </w:rPr>
        <w:t>i</w:t>
      </w:r>
      <w:proofErr w:type="spellEnd"/>
      <w:r w:rsidRPr="0058796A">
        <w:rPr>
          <w:rFonts w:ascii="Arial" w:hAnsi="Arial" w:cs="Arial"/>
          <w:sz w:val="20"/>
          <w:szCs w:val="20"/>
        </w:rPr>
        <w:t>.</w:t>
      </w:r>
    </w:p>
    <w:p w:rsidR="00BE5C0C" w:rsidRPr="0058796A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796A">
        <w:rPr>
          <w:rFonts w:ascii="Arial" w:hAnsi="Arial" w:cs="Arial"/>
          <w:sz w:val="20"/>
          <w:szCs w:val="20"/>
        </w:rPr>
        <w:t>kusova@fzu.cz</w:t>
      </w:r>
    </w:p>
    <w:sectPr w:rsidR="00BE5C0C" w:rsidRPr="0058796A" w:rsidSect="0071764D">
      <w:headerReference w:type="first" r:id="rId7"/>
      <w:pgSz w:w="11906" w:h="16838"/>
      <w:pgMar w:top="28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B80" w:rsidRDefault="00255B80" w:rsidP="00B80DEB">
      <w:pPr>
        <w:spacing w:after="0" w:line="240" w:lineRule="auto"/>
      </w:pPr>
      <w:r>
        <w:separator/>
      </w:r>
    </w:p>
  </w:endnote>
  <w:end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B80" w:rsidRDefault="00255B80" w:rsidP="00B80DEB">
      <w:pPr>
        <w:spacing w:after="0" w:line="240" w:lineRule="auto"/>
      </w:pPr>
      <w:r>
        <w:separator/>
      </w:r>
    </w:p>
  </w:footnote>
  <w:foot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4D" w:rsidRDefault="0071764D">
    <w:pPr>
      <w:pStyle w:val="Zhlav"/>
    </w:pPr>
    <w:r>
      <w:rPr>
        <w:noProof/>
        <w:lang w:eastAsia="cs-CZ"/>
      </w:rPr>
      <w:drawing>
        <wp:inline distT="0" distB="0" distL="0" distR="0" wp14:anchorId="08CE466E" wp14:editId="6C70A381">
          <wp:extent cx="5591175" cy="742950"/>
          <wp:effectExtent l="0" t="0" r="9525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26"/>
    <w:rsid w:val="00071649"/>
    <w:rsid w:val="000726EE"/>
    <w:rsid w:val="000C1E2F"/>
    <w:rsid w:val="001001CB"/>
    <w:rsid w:val="001029FD"/>
    <w:rsid w:val="00127177"/>
    <w:rsid w:val="001F6C2B"/>
    <w:rsid w:val="00233F61"/>
    <w:rsid w:val="00245C5F"/>
    <w:rsid w:val="00255B80"/>
    <w:rsid w:val="00256CF4"/>
    <w:rsid w:val="002640FC"/>
    <w:rsid w:val="00282BD5"/>
    <w:rsid w:val="002A2218"/>
    <w:rsid w:val="002B14E1"/>
    <w:rsid w:val="002B6368"/>
    <w:rsid w:val="00340A7F"/>
    <w:rsid w:val="00361036"/>
    <w:rsid w:val="00361EAC"/>
    <w:rsid w:val="0036230E"/>
    <w:rsid w:val="004025E2"/>
    <w:rsid w:val="00464000"/>
    <w:rsid w:val="004B2ED2"/>
    <w:rsid w:val="004C0509"/>
    <w:rsid w:val="005070FD"/>
    <w:rsid w:val="0051019F"/>
    <w:rsid w:val="00516B18"/>
    <w:rsid w:val="0053063F"/>
    <w:rsid w:val="005428AF"/>
    <w:rsid w:val="0058796A"/>
    <w:rsid w:val="00632CB1"/>
    <w:rsid w:val="00655D39"/>
    <w:rsid w:val="006605E0"/>
    <w:rsid w:val="00663938"/>
    <w:rsid w:val="00665C6A"/>
    <w:rsid w:val="00675AFB"/>
    <w:rsid w:val="0071684E"/>
    <w:rsid w:val="0071764D"/>
    <w:rsid w:val="0073421C"/>
    <w:rsid w:val="00734DFE"/>
    <w:rsid w:val="007352CF"/>
    <w:rsid w:val="00750C36"/>
    <w:rsid w:val="007532F3"/>
    <w:rsid w:val="00771A1E"/>
    <w:rsid w:val="00791C1D"/>
    <w:rsid w:val="00797060"/>
    <w:rsid w:val="007D2B66"/>
    <w:rsid w:val="007E0120"/>
    <w:rsid w:val="007F2D8F"/>
    <w:rsid w:val="007F61A7"/>
    <w:rsid w:val="00806A5F"/>
    <w:rsid w:val="008229AC"/>
    <w:rsid w:val="00822D64"/>
    <w:rsid w:val="00837EAE"/>
    <w:rsid w:val="008B27EF"/>
    <w:rsid w:val="008B3142"/>
    <w:rsid w:val="008B5581"/>
    <w:rsid w:val="008D04A2"/>
    <w:rsid w:val="00900E9C"/>
    <w:rsid w:val="00937918"/>
    <w:rsid w:val="00973439"/>
    <w:rsid w:val="0097468E"/>
    <w:rsid w:val="009A20F4"/>
    <w:rsid w:val="009B0FEC"/>
    <w:rsid w:val="009C597D"/>
    <w:rsid w:val="00A0264F"/>
    <w:rsid w:val="00A066AE"/>
    <w:rsid w:val="00A54DE9"/>
    <w:rsid w:val="00A73740"/>
    <w:rsid w:val="00A773F1"/>
    <w:rsid w:val="00A8644A"/>
    <w:rsid w:val="00AA3AB4"/>
    <w:rsid w:val="00AD287A"/>
    <w:rsid w:val="00AD4C52"/>
    <w:rsid w:val="00AF011B"/>
    <w:rsid w:val="00B03FC7"/>
    <w:rsid w:val="00B61CAA"/>
    <w:rsid w:val="00B80DEB"/>
    <w:rsid w:val="00B91000"/>
    <w:rsid w:val="00B920A3"/>
    <w:rsid w:val="00BC0219"/>
    <w:rsid w:val="00BE0297"/>
    <w:rsid w:val="00BE5C0C"/>
    <w:rsid w:val="00BF16DC"/>
    <w:rsid w:val="00C91E74"/>
    <w:rsid w:val="00CE1076"/>
    <w:rsid w:val="00CE2511"/>
    <w:rsid w:val="00D2161E"/>
    <w:rsid w:val="00D4181D"/>
    <w:rsid w:val="00D4330A"/>
    <w:rsid w:val="00D87AA1"/>
    <w:rsid w:val="00D97401"/>
    <w:rsid w:val="00DB3133"/>
    <w:rsid w:val="00DC4C9D"/>
    <w:rsid w:val="00E04354"/>
    <w:rsid w:val="00E330F7"/>
    <w:rsid w:val="00E5157D"/>
    <w:rsid w:val="00EC5817"/>
    <w:rsid w:val="00F15482"/>
    <w:rsid w:val="00F50553"/>
    <w:rsid w:val="00F60A26"/>
    <w:rsid w:val="00FA43C3"/>
    <w:rsid w:val="00FE1ABC"/>
    <w:rsid w:val="00FE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56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3616">
              <w:marLeft w:val="0"/>
              <w:marRight w:val="5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2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Sekce\PR\&#352;ablony%20dokument&#367;\TISKOV&#193;%20ZPR&#193;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</Template>
  <TotalTime>5</TotalTime>
  <Pages>1</Pages>
  <Words>401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</vt:lpstr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</dc:title>
  <dc:creator>Gabriela Bechynska</dc:creator>
  <cp:lastModifiedBy>Klára Pirochová</cp:lastModifiedBy>
  <cp:revision>6</cp:revision>
  <cp:lastPrinted>2016-05-23T09:37:00Z</cp:lastPrinted>
  <dcterms:created xsi:type="dcterms:W3CDTF">2016-08-08T09:04:00Z</dcterms:created>
  <dcterms:modified xsi:type="dcterms:W3CDTF">2016-09-20T09:58:00Z</dcterms:modified>
</cp:coreProperties>
</file>