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2" w:rsidRPr="00734DFE" w:rsidRDefault="004B2ED2" w:rsidP="00734DFE">
      <w:pPr>
        <w:pStyle w:val="Nadpis1"/>
        <w:spacing w:before="0" w:line="240" w:lineRule="auto"/>
        <w:rPr>
          <w:sz w:val="32"/>
          <w:szCs w:val="32"/>
        </w:rPr>
      </w:pPr>
      <w:r w:rsidRPr="00734DFE">
        <w:rPr>
          <w:sz w:val="32"/>
          <w:szCs w:val="32"/>
        </w:rPr>
        <w:t>TISKOVÁ ZPRÁVA</w:t>
      </w:r>
    </w:p>
    <w:p w:rsidR="004B2ED2" w:rsidRDefault="004B2ED2" w:rsidP="00734DFE">
      <w:pPr>
        <w:spacing w:after="0" w:line="240" w:lineRule="auto"/>
      </w:pPr>
    </w:p>
    <w:p w:rsidR="004B2ED2" w:rsidRDefault="004B2ED2" w:rsidP="00734DFE">
      <w:pPr>
        <w:spacing w:after="0" w:line="240" w:lineRule="auto"/>
        <w:rPr>
          <w:b/>
          <w:sz w:val="28"/>
          <w:szCs w:val="28"/>
        </w:rPr>
      </w:pPr>
      <w:r w:rsidRPr="000726EE">
        <w:rPr>
          <w:b/>
          <w:sz w:val="28"/>
          <w:szCs w:val="28"/>
        </w:rPr>
        <w:t xml:space="preserve">Kmenové buňky rostoucí na </w:t>
      </w:r>
      <w:proofErr w:type="spellStart"/>
      <w:r w:rsidRPr="000726EE">
        <w:rPr>
          <w:b/>
          <w:sz w:val="28"/>
          <w:szCs w:val="28"/>
        </w:rPr>
        <w:t>nanovláknech</w:t>
      </w:r>
      <w:proofErr w:type="spellEnd"/>
      <w:r w:rsidRPr="000726EE">
        <w:rPr>
          <w:b/>
          <w:sz w:val="28"/>
          <w:szCs w:val="28"/>
        </w:rPr>
        <w:t xml:space="preserve"> zachraňují zrak</w:t>
      </w:r>
    </w:p>
    <w:p w:rsidR="004B2ED2" w:rsidRPr="00734DFE" w:rsidRDefault="004B2ED2" w:rsidP="00734DFE">
      <w:pPr>
        <w:spacing w:after="0" w:line="240" w:lineRule="auto"/>
        <w:rPr>
          <w:sz w:val="28"/>
          <w:szCs w:val="28"/>
        </w:rPr>
      </w:pPr>
    </w:p>
    <w:p w:rsidR="0097468E" w:rsidRPr="000726EE" w:rsidRDefault="004B2ED2" w:rsidP="00361036">
      <w:pPr>
        <w:spacing w:after="0" w:line="240" w:lineRule="auto"/>
        <w:jc w:val="both"/>
      </w:pPr>
      <w:r w:rsidRPr="00734DFE">
        <w:rPr>
          <w:b/>
        </w:rPr>
        <w:t xml:space="preserve">Praha </w:t>
      </w:r>
      <w:r w:rsidR="00B03FC7">
        <w:rPr>
          <w:b/>
        </w:rPr>
        <w:t xml:space="preserve">30. října 2015 </w:t>
      </w:r>
      <w:r>
        <w:t xml:space="preserve">– </w:t>
      </w:r>
      <w:r w:rsidRPr="000726EE">
        <w:t>Vědci z Ústavu experimentální medicíny AV ČR prokázali v rámci základního výzkumu významné zlepšení hojení poškozeného povrchu oka</w:t>
      </w:r>
      <w:r>
        <w:t xml:space="preserve"> a rovněž tak </w:t>
      </w:r>
      <w:r w:rsidRPr="000726EE">
        <w:t xml:space="preserve">možnost záchrany zraku pomocí kmenových buněk. Pro jejich růst a přenos na oko přitom využívají speciální </w:t>
      </w:r>
      <w:proofErr w:type="spellStart"/>
      <w:r w:rsidRPr="000726EE">
        <w:t>nanovlákna</w:t>
      </w:r>
      <w:proofErr w:type="spellEnd"/>
      <w:r w:rsidRPr="000726EE">
        <w:t xml:space="preserve"> vyvinutá Technickou univerzitou v Liberci. Právě </w:t>
      </w:r>
      <w:proofErr w:type="spellStart"/>
      <w:r w:rsidRPr="000726EE">
        <w:t>nanovlákna</w:t>
      </w:r>
      <w:proofErr w:type="spellEnd"/>
      <w:r w:rsidRPr="000726EE">
        <w:t xml:space="preserve"> zajistí, že na nich napěstované kmenové buňky zůstávají na oku na správném místě. Kmenové buňky přitom mohou být získány buď ze zdravého oka pacienta</w:t>
      </w:r>
      <w:r>
        <w:t>,</w:t>
      </w:r>
      <w:r w:rsidRPr="000726EE">
        <w:t xml:space="preserve"> nebo z jeho kostní dřeně</w:t>
      </w:r>
      <w:r>
        <w:t>,</w:t>
      </w:r>
      <w:r w:rsidRPr="000726EE">
        <w:t xml:space="preserve"> či tukové tkáně, </w:t>
      </w:r>
      <w:r>
        <w:t>a</w:t>
      </w:r>
      <w:r w:rsidRPr="000726EE">
        <w:t xml:space="preserve">nebo od jiného dárce. Testy se dosud realizovaly pouze na pokusných zvířatech. Než budou moci být výsledky výzkumu, který financovala Grantová agentura ČR, uvedeny do praxe, musí být ještě bezpečnost a účinnost terapie prokázána klinickými testy a následně schválena Státním ústavem pro kontrolu léčiv. </w:t>
      </w:r>
    </w:p>
    <w:p w:rsidR="004B2ED2" w:rsidRPr="000726EE" w:rsidRDefault="004B2ED2" w:rsidP="00A8644A">
      <w:pPr>
        <w:spacing w:after="0" w:line="240" w:lineRule="auto"/>
        <w:jc w:val="both"/>
      </w:pPr>
    </w:p>
    <w:p w:rsidR="004B2ED2" w:rsidRPr="000726EE" w:rsidRDefault="004B2ED2" w:rsidP="00361036">
      <w:pPr>
        <w:spacing w:after="0" w:line="240" w:lineRule="auto"/>
        <w:jc w:val="both"/>
      </w:pPr>
      <w:r w:rsidRPr="000726EE">
        <w:t xml:space="preserve"> „V některých státech je už v současné době léčba poruch oka pomocí kmenových buněk využívána v klinické praxi. U nás ale zatím ne. A přitom česká metoda s </w:t>
      </w:r>
      <w:proofErr w:type="spellStart"/>
      <w:r w:rsidRPr="000726EE">
        <w:t>nanovlákny</w:t>
      </w:r>
      <w:proofErr w:type="spellEnd"/>
      <w:r w:rsidRPr="000726EE">
        <w:t xml:space="preserve"> jako materiálem pro růst a přenos buněk nabízí celosvětově unikátní řešení,“ říká vedoucí výzkumu, Vladimír Holáň z Ústavu experimentální medicíny. „Tam, kde je tato léčba umožněna, se zatím místo </w:t>
      </w:r>
      <w:proofErr w:type="spellStart"/>
      <w:r w:rsidRPr="000726EE">
        <w:t>nanovláken</w:t>
      </w:r>
      <w:proofErr w:type="spellEnd"/>
      <w:r w:rsidRPr="000726EE">
        <w:t xml:space="preserve"> používají různé druhy gelů, kolagenových nosičů</w:t>
      </w:r>
      <w:r>
        <w:t xml:space="preserve"> </w:t>
      </w:r>
      <w:r w:rsidRPr="000726EE">
        <w:t>nebo kontaktních čoček,“ dodává s tím, že terapie pomocí kmenových buněk může být řešením tam, kde je poškození oka rozsáhlejší a nestačí už využití stávajících metod léčby spočívajících především v transplantaci rohovky získané od dárce. Výzkum prokázal, že kmenové buňky přenesené přímo na poškozené místo mohou podporovat hojení a</w:t>
      </w:r>
      <w:r>
        <w:t> </w:t>
      </w:r>
      <w:r w:rsidRPr="000726EE">
        <w:t xml:space="preserve">obnovu rohovkové tkáně. </w:t>
      </w:r>
    </w:p>
    <w:p w:rsidR="004B2ED2" w:rsidRPr="000726EE" w:rsidRDefault="004B2ED2" w:rsidP="00361036">
      <w:pPr>
        <w:spacing w:after="0" w:line="240" w:lineRule="auto"/>
        <w:jc w:val="both"/>
      </w:pPr>
    </w:p>
    <w:p w:rsidR="004B2ED2" w:rsidRPr="000726EE" w:rsidRDefault="004B2ED2" w:rsidP="00A8644A">
      <w:pPr>
        <w:spacing w:after="0" w:line="240" w:lineRule="auto"/>
        <w:jc w:val="both"/>
      </w:pPr>
      <w:r w:rsidRPr="000726EE">
        <w:t xml:space="preserve">Rohovka chrání povrch oka a zároveň zprostředkovává přenos světelných paprsků na sítnici. Snížení její průhlednosti v důsledku poškození nebo onemocnění může vést ke zhoršení zraku, v krajních případech až k úplné slepotě. Regenerace rohovky a obnova rohovkové tkáně jsou proto předmětem intenzivního studia. Hledají se především terapeutické postupy, které nabízejí alternativu k transplantaci. Těmi může být právě obnova tkáně pomocí různého typu kmenových buněk získaných přímo od postiženého pacienta. </w:t>
      </w:r>
    </w:p>
    <w:p w:rsidR="004B2ED2" w:rsidRPr="000726EE" w:rsidRDefault="004B2ED2" w:rsidP="00A8644A">
      <w:pPr>
        <w:spacing w:after="0" w:line="240" w:lineRule="auto"/>
        <w:jc w:val="both"/>
      </w:pPr>
    </w:p>
    <w:p w:rsidR="004B2ED2" w:rsidRPr="000726EE" w:rsidRDefault="004B2ED2" w:rsidP="00822D64">
      <w:pPr>
        <w:spacing w:after="0" w:line="240" w:lineRule="auto"/>
        <w:jc w:val="both"/>
      </w:pPr>
      <w:r w:rsidRPr="000726EE">
        <w:t>Kromě rohovky by mohly kmenové buňky pomáhat také při onemocněních sítnice. Především při takzvané diabetické retinopatii, což je nezánětlivé onemocnění sítnice, které vzniká jako důsledek celkového postižení cév u pacientů s</w:t>
      </w:r>
      <w:r>
        <w:t> </w:t>
      </w:r>
      <w:r w:rsidRPr="000726EE">
        <w:t>cukrovkou</w:t>
      </w:r>
      <w:r>
        <w:t>,</w:t>
      </w:r>
      <w:r w:rsidRPr="000726EE">
        <w:t xml:space="preserve"> a může vést k závažné poruše zraku až k úplné slepotě. V těchto případech je však třeba zajistit přenos kmenové buňky až k sítnici do zadní části oka. Léčba těchto obtíží pomocí kmenových buněk by však mohla pomoci až miliónům postižených pacientů </w:t>
      </w:r>
      <w:r>
        <w:t>po celém</w:t>
      </w:r>
      <w:r w:rsidRPr="000726EE">
        <w:t xml:space="preserve"> světě. </w:t>
      </w:r>
    </w:p>
    <w:p w:rsidR="004B2ED2" w:rsidRDefault="004B2ED2" w:rsidP="00A8644A">
      <w:pPr>
        <w:spacing w:after="0" w:line="240" w:lineRule="auto"/>
        <w:jc w:val="both"/>
      </w:pPr>
    </w:p>
    <w:p w:rsidR="004B2ED2" w:rsidRDefault="004B2ED2" w:rsidP="00A8644A">
      <w:pPr>
        <w:spacing w:after="0" w:line="240" w:lineRule="auto"/>
        <w:jc w:val="both"/>
      </w:pPr>
    </w:p>
    <w:p w:rsidR="004B2ED2" w:rsidRDefault="004B2ED2" w:rsidP="00734DFE">
      <w:pPr>
        <w:spacing w:after="0" w:line="240" w:lineRule="auto"/>
        <w:rPr>
          <w:b/>
        </w:rPr>
      </w:pPr>
      <w:r w:rsidRPr="00734DFE">
        <w:rPr>
          <w:b/>
        </w:rPr>
        <w:t xml:space="preserve">Kontakt: </w:t>
      </w:r>
    </w:p>
    <w:p w:rsidR="00662940" w:rsidRPr="00662940" w:rsidRDefault="00662940" w:rsidP="00662940">
      <w:pPr>
        <w:spacing w:after="0" w:line="240" w:lineRule="auto"/>
      </w:pPr>
      <w:r w:rsidRPr="00662940">
        <w:t>Gabriela Bechynská</w:t>
      </w:r>
    </w:p>
    <w:p w:rsidR="00662940" w:rsidRPr="00662940" w:rsidRDefault="00662940" w:rsidP="00662940">
      <w:pPr>
        <w:spacing w:after="0" w:line="240" w:lineRule="auto"/>
      </w:pPr>
      <w:r w:rsidRPr="00662940">
        <w:t>Grantová agentura ČR</w:t>
      </w:r>
    </w:p>
    <w:p w:rsidR="00662940" w:rsidRPr="00662940" w:rsidRDefault="00662940" w:rsidP="00662940">
      <w:pPr>
        <w:spacing w:after="0" w:line="240" w:lineRule="auto"/>
      </w:pPr>
      <w:r w:rsidRPr="00662940">
        <w:t>GSM: 775038045</w:t>
      </w:r>
    </w:p>
    <w:p w:rsidR="00662940" w:rsidRPr="00662940" w:rsidRDefault="00662940" w:rsidP="00662940">
      <w:pPr>
        <w:spacing w:after="0" w:line="240" w:lineRule="auto"/>
      </w:pPr>
      <w:r w:rsidRPr="00662940">
        <w:t>E-mail: gabriela.bechynska@gacr.cz</w:t>
      </w:r>
    </w:p>
    <w:p w:rsidR="004B2ED2" w:rsidRPr="00734DFE" w:rsidRDefault="004B2ED2" w:rsidP="00734DFE">
      <w:pPr>
        <w:spacing w:after="0" w:line="240" w:lineRule="auto"/>
        <w:rPr>
          <w:b/>
        </w:rPr>
      </w:pPr>
      <w:bookmarkStart w:id="0" w:name="_GoBack"/>
      <w:bookmarkEnd w:id="0"/>
    </w:p>
    <w:sectPr w:rsidR="004B2ED2" w:rsidRPr="00734DFE" w:rsidSect="001F6C2B">
      <w:head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D2" w:rsidRDefault="004B2ED2" w:rsidP="00B80DEB">
      <w:pPr>
        <w:spacing w:after="0" w:line="240" w:lineRule="auto"/>
      </w:pPr>
      <w:r>
        <w:separator/>
      </w:r>
    </w:p>
  </w:endnote>
  <w:endnote w:type="continuationSeparator" w:id="0">
    <w:p w:rsidR="004B2ED2" w:rsidRDefault="004B2ED2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D2" w:rsidRDefault="004B2ED2" w:rsidP="00B80DEB">
      <w:pPr>
        <w:spacing w:after="0" w:line="240" w:lineRule="auto"/>
      </w:pPr>
      <w:r>
        <w:separator/>
      </w:r>
    </w:p>
  </w:footnote>
  <w:footnote w:type="continuationSeparator" w:id="0">
    <w:p w:rsidR="004B2ED2" w:rsidRDefault="004B2ED2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2" w:rsidRPr="001F6C2B" w:rsidRDefault="00DC4C9D" w:rsidP="001F6C2B">
    <w:pPr>
      <w:pStyle w:val="Zhlav"/>
    </w:pPr>
    <w:r>
      <w:rPr>
        <w:noProof/>
        <w:lang w:eastAsia="cs-CZ"/>
      </w:rPr>
      <w:drawing>
        <wp:inline distT="0" distB="0" distL="0" distR="0">
          <wp:extent cx="5591175" cy="742950"/>
          <wp:effectExtent l="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6"/>
    <w:rsid w:val="00071649"/>
    <w:rsid w:val="000726EE"/>
    <w:rsid w:val="000C1E2F"/>
    <w:rsid w:val="001001CB"/>
    <w:rsid w:val="00127177"/>
    <w:rsid w:val="001F6C2B"/>
    <w:rsid w:val="00233F61"/>
    <w:rsid w:val="00256CF4"/>
    <w:rsid w:val="002640FC"/>
    <w:rsid w:val="00282BD5"/>
    <w:rsid w:val="002A2218"/>
    <w:rsid w:val="002B6368"/>
    <w:rsid w:val="00361036"/>
    <w:rsid w:val="00361EAC"/>
    <w:rsid w:val="004B2ED2"/>
    <w:rsid w:val="005070FD"/>
    <w:rsid w:val="0051019F"/>
    <w:rsid w:val="00632CB1"/>
    <w:rsid w:val="00655D39"/>
    <w:rsid w:val="006605E0"/>
    <w:rsid w:val="00662940"/>
    <w:rsid w:val="00663938"/>
    <w:rsid w:val="0071684E"/>
    <w:rsid w:val="00734DFE"/>
    <w:rsid w:val="00750C36"/>
    <w:rsid w:val="007532F3"/>
    <w:rsid w:val="007E0120"/>
    <w:rsid w:val="007F2D8F"/>
    <w:rsid w:val="007F61A7"/>
    <w:rsid w:val="00806A5F"/>
    <w:rsid w:val="008229AC"/>
    <w:rsid w:val="00822D64"/>
    <w:rsid w:val="00837EAE"/>
    <w:rsid w:val="008B27EF"/>
    <w:rsid w:val="008B3142"/>
    <w:rsid w:val="008B5581"/>
    <w:rsid w:val="008D04A2"/>
    <w:rsid w:val="00930FCF"/>
    <w:rsid w:val="00937918"/>
    <w:rsid w:val="0097468E"/>
    <w:rsid w:val="009A20F4"/>
    <w:rsid w:val="009B0FEC"/>
    <w:rsid w:val="00A066AE"/>
    <w:rsid w:val="00A73740"/>
    <w:rsid w:val="00A8644A"/>
    <w:rsid w:val="00AD287A"/>
    <w:rsid w:val="00B03FC7"/>
    <w:rsid w:val="00B61CAA"/>
    <w:rsid w:val="00B80DEB"/>
    <w:rsid w:val="00B920A3"/>
    <w:rsid w:val="00BC0219"/>
    <w:rsid w:val="00CE2511"/>
    <w:rsid w:val="00D2161E"/>
    <w:rsid w:val="00D4181D"/>
    <w:rsid w:val="00D87AA1"/>
    <w:rsid w:val="00DB3133"/>
    <w:rsid w:val="00DC4C9D"/>
    <w:rsid w:val="00E04354"/>
    <w:rsid w:val="00E330F7"/>
    <w:rsid w:val="00E5157D"/>
    <w:rsid w:val="00EC5817"/>
    <w:rsid w:val="00F50553"/>
    <w:rsid w:val="00F60A26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21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34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4DFE"/>
    <w:rPr>
      <w:rFonts w:ascii="Cambria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0DEB"/>
    <w:rPr>
      <w:rFonts w:cs="Times New Roman"/>
    </w:rPr>
  </w:style>
  <w:style w:type="paragraph" w:styleId="Zpat">
    <w:name w:val="footer"/>
    <w:basedOn w:val="Normln"/>
    <w:link w:val="Zpat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80DE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216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21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34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4DFE"/>
    <w:rPr>
      <w:rFonts w:ascii="Cambria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0DEB"/>
    <w:rPr>
      <w:rFonts w:cs="Times New Roman"/>
    </w:rPr>
  </w:style>
  <w:style w:type="paragraph" w:styleId="Zpat">
    <w:name w:val="footer"/>
    <w:basedOn w:val="Normln"/>
    <w:link w:val="ZpatChar"/>
    <w:uiPriority w:val="99"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80DE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216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kce\PR\&#352;ablony%20dokument&#367;\TISKOV&#193;%20ZPR&#193;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Gabriela Bechynska</dc:creator>
  <cp:lastModifiedBy>Gabriela Bechynska</cp:lastModifiedBy>
  <cp:revision>3</cp:revision>
  <cp:lastPrinted>2015-10-22T10:47:00Z</cp:lastPrinted>
  <dcterms:created xsi:type="dcterms:W3CDTF">2015-10-27T12:42:00Z</dcterms:created>
  <dcterms:modified xsi:type="dcterms:W3CDTF">2015-10-27T12:42:00Z</dcterms:modified>
</cp:coreProperties>
</file>